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12" w:rsidRDefault="00D84B12" w:rsidP="001C6254">
      <w:pPr>
        <w:jc w:val="both"/>
      </w:pPr>
      <w:r w:rsidRPr="00A76AD1">
        <w:rPr>
          <w:i/>
          <w:iCs/>
        </w:rPr>
        <w:t>loro vita, ogni fibra del loro cuore. I santi contemplano il volto di Dio e gioiscono appieno di questa visione. Sono i fratelli maggiori che la Chiesa ci propone come modelli perché, peccatori come ognuno di noi, tutti hanno accettato di lasciarsi incontrare da Gesù, attraverso i loro desideri, le loro debolezze, le loro sofferenze, e anche le loro tristezze. Questa beatitudine che dà loro il condividere in questo momento la vita stessa della Santa Trinità è un frutto di sovrabbondanza che il sangue di Cristo ha loro acquistato. Nonostante le notti, attraverso le purificazioni costanti che l’amore esige per essere vero amore, e a volte al di là di ogni speranza umana, tutti hanno voluto lasciarsi bruciare dall’amore e scomparire affinché Gesù fosse progressivamente tutto in loro. È Maria, la Regina di tutti i Santi, che li ha instancabilmente riportati a questa via di povertà, è al suo seguito che essi hanno imparato a ricevere tutto come un dono gratuito del Figlio; è con lei che essi vivono attualmente, nascosti nel segreto del Padre.</w:t>
      </w:r>
      <w:r w:rsidRPr="00A76AD1">
        <w:t> </w:t>
      </w:r>
    </w:p>
    <w:p w:rsidR="00D84B12" w:rsidRDefault="00D84B12" w:rsidP="00D84B12">
      <w:pPr>
        <w:rPr>
          <w:b/>
          <w:sz w:val="28"/>
          <w:szCs w:val="28"/>
        </w:rPr>
      </w:pPr>
      <w:r>
        <w:rPr>
          <w:b/>
          <w:sz w:val="28"/>
          <w:szCs w:val="28"/>
        </w:rPr>
        <w:t>OR</w:t>
      </w:r>
      <w:r w:rsidRPr="006436CF">
        <w:rPr>
          <w:b/>
          <w:sz w:val="28"/>
          <w:szCs w:val="28"/>
        </w:rPr>
        <w:t>ATIO</w:t>
      </w:r>
      <w:r>
        <w:rPr>
          <w:b/>
          <w:sz w:val="28"/>
          <w:szCs w:val="28"/>
        </w:rPr>
        <w:t xml:space="preserve"> </w:t>
      </w:r>
    </w:p>
    <w:p w:rsidR="00D84B12" w:rsidRPr="00D84B12" w:rsidRDefault="00D84B12" w:rsidP="00D84B12">
      <w:pPr>
        <w:jc w:val="center"/>
        <w:rPr>
          <w:rFonts w:ascii="ITC Avant Garde Gothic" w:hAnsi="ITC Avant Garde Gothic"/>
          <w:b/>
          <w:sz w:val="20"/>
          <w:szCs w:val="20"/>
        </w:rPr>
      </w:pPr>
      <w:r w:rsidRPr="00D84B12">
        <w:rPr>
          <w:rFonts w:ascii="ITC Avant Garde Gothic" w:hAnsi="ITC Avant Garde Gothic"/>
          <w:b/>
          <w:sz w:val="20"/>
          <w:szCs w:val="20"/>
        </w:rPr>
        <w:t>È veramente cosa buona e giusta, </w:t>
      </w:r>
      <w:r w:rsidRPr="00D84B12">
        <w:rPr>
          <w:rFonts w:ascii="ITC Avant Garde Gothic" w:hAnsi="ITC Avant Garde Gothic"/>
          <w:b/>
          <w:sz w:val="20"/>
          <w:szCs w:val="20"/>
        </w:rPr>
        <w:br/>
        <w:t>nostro dovere e fonte di salvezza, </w:t>
      </w:r>
      <w:r w:rsidRPr="00D84B12">
        <w:rPr>
          <w:rFonts w:ascii="ITC Avant Garde Gothic" w:hAnsi="ITC Avant Garde Gothic"/>
          <w:b/>
          <w:sz w:val="20"/>
          <w:szCs w:val="20"/>
        </w:rPr>
        <w:br/>
        <w:t>rendere grazie sempre e in ogni luogo </w:t>
      </w:r>
      <w:r w:rsidRPr="00D84B12">
        <w:rPr>
          <w:rFonts w:ascii="ITC Avant Garde Gothic" w:hAnsi="ITC Avant Garde Gothic"/>
          <w:b/>
          <w:sz w:val="20"/>
          <w:szCs w:val="20"/>
        </w:rPr>
        <w:br/>
        <w:t>a te, Signore, Padre santo, </w:t>
      </w:r>
      <w:r w:rsidRPr="00D84B12">
        <w:rPr>
          <w:rFonts w:ascii="ITC Avant Garde Gothic" w:hAnsi="ITC Avant Garde Gothic"/>
          <w:b/>
          <w:sz w:val="20"/>
          <w:szCs w:val="20"/>
        </w:rPr>
        <w:br/>
        <w:t>Dio onnipotente ed eterno. </w:t>
      </w:r>
      <w:r w:rsidRPr="00D84B12">
        <w:rPr>
          <w:rFonts w:ascii="ITC Avant Garde Gothic" w:hAnsi="ITC Avant Garde Gothic"/>
          <w:b/>
          <w:sz w:val="20"/>
          <w:szCs w:val="20"/>
        </w:rPr>
        <w:br/>
        <w:t>Oggi ci dai la gioia di contemplare la città del cielo, </w:t>
      </w:r>
      <w:r w:rsidRPr="00D84B12">
        <w:rPr>
          <w:rFonts w:ascii="ITC Avant Garde Gothic" w:hAnsi="ITC Avant Garde Gothic"/>
          <w:b/>
          <w:sz w:val="20"/>
          <w:szCs w:val="20"/>
        </w:rPr>
        <w:br/>
        <w:t>la santa Gerusalemme che è nostra madre, </w:t>
      </w:r>
      <w:r w:rsidRPr="00D84B12">
        <w:rPr>
          <w:rFonts w:ascii="ITC Avant Garde Gothic" w:hAnsi="ITC Avant Garde Gothic"/>
          <w:b/>
          <w:sz w:val="20"/>
          <w:szCs w:val="20"/>
        </w:rPr>
        <w:br/>
        <w:t>dove l’assemblea festosa dei nostri fratelli </w:t>
      </w:r>
      <w:r w:rsidRPr="00D84B12">
        <w:rPr>
          <w:rFonts w:ascii="ITC Avant Garde Gothic" w:hAnsi="ITC Avant Garde Gothic"/>
          <w:b/>
          <w:sz w:val="20"/>
          <w:szCs w:val="20"/>
        </w:rPr>
        <w:br/>
        <w:t>glorifica in eterno il tuo nome. </w:t>
      </w:r>
      <w:r w:rsidRPr="00D84B12">
        <w:rPr>
          <w:rFonts w:ascii="ITC Avant Garde Gothic" w:hAnsi="ITC Avant Garde Gothic"/>
          <w:b/>
          <w:sz w:val="20"/>
          <w:szCs w:val="20"/>
        </w:rPr>
        <w:br/>
        <w:t>Verso la patria comune noi, pellegrini sulla terra, </w:t>
      </w:r>
      <w:r w:rsidRPr="00D84B12">
        <w:rPr>
          <w:rFonts w:ascii="ITC Avant Garde Gothic" w:hAnsi="ITC Avant Garde Gothic"/>
          <w:b/>
          <w:sz w:val="20"/>
          <w:szCs w:val="20"/>
        </w:rPr>
        <w:br/>
        <w:t>affrettiamo nella speranza il nostro cammino, </w:t>
      </w:r>
      <w:r w:rsidRPr="00D84B12">
        <w:rPr>
          <w:rFonts w:ascii="ITC Avant Garde Gothic" w:hAnsi="ITC Avant Garde Gothic"/>
          <w:b/>
          <w:sz w:val="20"/>
          <w:szCs w:val="20"/>
        </w:rPr>
        <w:br/>
        <w:t>lieti per la sorte gloriosa </w:t>
      </w:r>
      <w:r w:rsidRPr="00D84B12">
        <w:rPr>
          <w:rFonts w:ascii="ITC Avant Garde Gothic" w:hAnsi="ITC Avant Garde Gothic"/>
          <w:b/>
          <w:sz w:val="20"/>
          <w:szCs w:val="20"/>
        </w:rPr>
        <w:br/>
        <w:t>di questi membri eletti della Chiesa, </w:t>
      </w:r>
      <w:r w:rsidRPr="00D84B12">
        <w:rPr>
          <w:rFonts w:ascii="ITC Avant Garde Gothic" w:hAnsi="ITC Avant Garde Gothic"/>
          <w:b/>
          <w:sz w:val="20"/>
          <w:szCs w:val="20"/>
        </w:rPr>
        <w:br/>
        <w:t>che ci hai dato come amici e modelli di vita. </w:t>
      </w:r>
      <w:r w:rsidRPr="00D84B12">
        <w:rPr>
          <w:rFonts w:ascii="ITC Avant Garde Gothic" w:hAnsi="ITC Avant Garde Gothic"/>
          <w:b/>
          <w:sz w:val="20"/>
          <w:szCs w:val="20"/>
        </w:rPr>
        <w:br/>
        <w:t>Per questo dono del tuo amore, </w:t>
      </w:r>
      <w:r w:rsidRPr="00D84B12">
        <w:rPr>
          <w:rFonts w:ascii="ITC Avant Garde Gothic" w:hAnsi="ITC Avant Garde Gothic"/>
          <w:b/>
          <w:sz w:val="20"/>
          <w:szCs w:val="20"/>
        </w:rPr>
        <w:br/>
        <w:t>uniti all’immensa schiera degli angeli e dei santi, </w:t>
      </w:r>
      <w:r w:rsidRPr="00D84B12">
        <w:rPr>
          <w:rFonts w:ascii="ITC Avant Garde Gothic" w:hAnsi="ITC Avant Garde Gothic"/>
          <w:b/>
          <w:sz w:val="20"/>
          <w:szCs w:val="20"/>
        </w:rPr>
        <w:br/>
        <w:t>cantiamo con gioiosa</w:t>
      </w:r>
      <w:r>
        <w:rPr>
          <w:rFonts w:ascii="ITC Avant Garde Gothic" w:hAnsi="ITC Avant Garde Gothic"/>
          <w:b/>
          <w:sz w:val="20"/>
          <w:szCs w:val="20"/>
        </w:rPr>
        <w:t xml:space="preserve"> esultanza la tua lode</w:t>
      </w:r>
    </w:p>
    <w:p w:rsidR="00B47B7D" w:rsidRPr="00E538E0" w:rsidRDefault="00A93E9C" w:rsidP="00A76AD1">
      <w:pPr>
        <w:pStyle w:val="Nessunaspaziatura"/>
        <w:jc w:val="center"/>
        <w:rPr>
          <w:sz w:val="44"/>
          <w:szCs w:val="44"/>
        </w:rPr>
      </w:pPr>
      <w:r w:rsidRPr="00E538E0">
        <w:rPr>
          <w:sz w:val="44"/>
          <w:szCs w:val="44"/>
        </w:rPr>
        <w:lastRenderedPageBreak/>
        <w:t>Lectio Divina</w:t>
      </w:r>
    </w:p>
    <w:p w:rsidR="00A93E9C" w:rsidRDefault="00A93E9C" w:rsidP="00A76AD1">
      <w:pPr>
        <w:pStyle w:val="Nessunaspaziatura"/>
        <w:jc w:val="center"/>
        <w:rPr>
          <w:sz w:val="44"/>
          <w:szCs w:val="44"/>
        </w:rPr>
      </w:pPr>
      <w:r w:rsidRPr="00E538E0">
        <w:rPr>
          <w:sz w:val="44"/>
          <w:szCs w:val="44"/>
        </w:rPr>
        <w:t>Solennità di tutti i Santi</w:t>
      </w:r>
    </w:p>
    <w:p w:rsidR="00A76AD1" w:rsidRDefault="00A76AD1" w:rsidP="00A76AD1">
      <w:pPr>
        <w:pStyle w:val="Nessunaspaziatura"/>
        <w:jc w:val="center"/>
      </w:pPr>
    </w:p>
    <w:p w:rsidR="00A76AD1" w:rsidRDefault="00E538E0" w:rsidP="00A76AD1">
      <w:pPr>
        <w:pStyle w:val="Nessunaspaziatura"/>
        <w:rPr>
          <w:b/>
        </w:rPr>
      </w:pPr>
      <w:r w:rsidRPr="00E538E0">
        <w:rPr>
          <w:b/>
        </w:rPr>
        <w:t>STATIO</w:t>
      </w:r>
    </w:p>
    <w:p w:rsidR="00E538E0" w:rsidRPr="001C6254" w:rsidRDefault="00E538E0" w:rsidP="00A76AD1">
      <w:pPr>
        <w:pStyle w:val="Nessunaspaziatura"/>
        <w:rPr>
          <w:b/>
          <w:sz w:val="28"/>
          <w:szCs w:val="28"/>
        </w:rPr>
      </w:pPr>
    </w:p>
    <w:p w:rsidR="00E538E0" w:rsidRPr="001C6254" w:rsidRDefault="00E538E0" w:rsidP="00E538E0">
      <w:pPr>
        <w:jc w:val="center"/>
        <w:rPr>
          <w:rFonts w:ascii="Calibri" w:eastAsia="Calibri" w:hAnsi="Calibri"/>
          <w:b/>
          <w:color w:val="000000"/>
          <w:sz w:val="28"/>
          <w:szCs w:val="28"/>
        </w:rPr>
      </w:pPr>
      <w:r w:rsidRPr="001C6254">
        <w:rPr>
          <w:rFonts w:ascii="Calibri" w:eastAsia="Calibri" w:hAnsi="Calibri"/>
          <w:b/>
          <w:color w:val="000000"/>
          <w:sz w:val="28"/>
          <w:szCs w:val="28"/>
        </w:rPr>
        <w:t>Dio onnipotente,</w:t>
      </w:r>
      <w:r w:rsidRPr="001C6254">
        <w:rPr>
          <w:rFonts w:ascii="Calibri" w:eastAsia="Calibri" w:hAnsi="Calibri"/>
          <w:b/>
          <w:color w:val="000000"/>
          <w:sz w:val="28"/>
          <w:szCs w:val="28"/>
        </w:rPr>
        <w:br/>
        <w:t>eterno, giusto e misericordioso,</w:t>
      </w:r>
      <w:r w:rsidRPr="001C6254">
        <w:rPr>
          <w:rFonts w:ascii="Calibri" w:eastAsia="Calibri" w:hAnsi="Calibri"/>
          <w:b/>
          <w:color w:val="000000"/>
          <w:sz w:val="28"/>
          <w:szCs w:val="28"/>
        </w:rPr>
        <w:br/>
        <w:t xml:space="preserve">concedi a me misero </w:t>
      </w:r>
      <w:r w:rsidRPr="001C6254">
        <w:rPr>
          <w:rFonts w:ascii="Calibri" w:eastAsia="Calibri" w:hAnsi="Calibri"/>
          <w:b/>
          <w:color w:val="000000"/>
          <w:sz w:val="28"/>
          <w:szCs w:val="28"/>
        </w:rPr>
        <w:br/>
        <w:t>di fare sempre, per grazia tua,</w:t>
      </w:r>
      <w:r w:rsidRPr="001C6254">
        <w:rPr>
          <w:rFonts w:ascii="Calibri" w:eastAsia="Calibri" w:hAnsi="Calibri"/>
          <w:b/>
          <w:color w:val="000000"/>
          <w:sz w:val="28"/>
          <w:szCs w:val="28"/>
        </w:rPr>
        <w:br/>
        <w:t>quello che tu vuoi,</w:t>
      </w:r>
      <w:r w:rsidRPr="001C6254">
        <w:rPr>
          <w:rFonts w:ascii="Calibri" w:eastAsia="Calibri" w:hAnsi="Calibri"/>
          <w:b/>
          <w:color w:val="000000"/>
          <w:sz w:val="28"/>
          <w:szCs w:val="28"/>
        </w:rPr>
        <w:br/>
        <w:t>e di volere sempre</w:t>
      </w:r>
      <w:r w:rsidRPr="001C6254">
        <w:rPr>
          <w:rFonts w:ascii="Calibri" w:eastAsia="Calibri" w:hAnsi="Calibri"/>
          <w:b/>
          <w:color w:val="000000"/>
          <w:sz w:val="28"/>
          <w:szCs w:val="28"/>
        </w:rPr>
        <w:br/>
        <w:t>quel che a te piace.</w:t>
      </w:r>
      <w:r w:rsidRPr="001C6254">
        <w:rPr>
          <w:rFonts w:ascii="Calibri" w:eastAsia="Calibri" w:hAnsi="Calibri"/>
          <w:b/>
          <w:color w:val="000000"/>
          <w:sz w:val="28"/>
          <w:szCs w:val="28"/>
        </w:rPr>
        <w:br/>
      </w:r>
      <w:r w:rsidRPr="001C6254">
        <w:rPr>
          <w:rFonts w:ascii="Calibri" w:eastAsia="Calibri" w:hAnsi="Calibri"/>
          <w:color w:val="000000"/>
          <w:sz w:val="28"/>
          <w:szCs w:val="28"/>
        </w:rPr>
        <w:br/>
        <w:t xml:space="preserve">Purifica l'anima mia </w:t>
      </w:r>
      <w:r w:rsidRPr="001C6254">
        <w:rPr>
          <w:rFonts w:ascii="Calibri" w:eastAsia="Calibri" w:hAnsi="Calibri"/>
          <w:color w:val="000000"/>
          <w:sz w:val="28"/>
          <w:szCs w:val="28"/>
        </w:rPr>
        <w:br/>
        <w:t xml:space="preserve">perché, illuminato </w:t>
      </w:r>
      <w:r w:rsidRPr="001C6254">
        <w:rPr>
          <w:rFonts w:ascii="Calibri" w:eastAsia="Calibri" w:hAnsi="Calibri"/>
          <w:color w:val="000000"/>
          <w:sz w:val="28"/>
          <w:szCs w:val="28"/>
        </w:rPr>
        <w:br/>
        <w:t>dalla luce dello Spirito Santo</w:t>
      </w:r>
      <w:r w:rsidRPr="001C6254">
        <w:rPr>
          <w:rFonts w:ascii="Calibri" w:eastAsia="Calibri" w:hAnsi="Calibri"/>
          <w:color w:val="000000"/>
          <w:sz w:val="28"/>
          <w:szCs w:val="28"/>
        </w:rPr>
        <w:br/>
        <w:t xml:space="preserve">e acceso dal suo fuoco, </w:t>
      </w:r>
      <w:r w:rsidRPr="001C6254">
        <w:rPr>
          <w:rFonts w:ascii="Calibri" w:eastAsia="Calibri" w:hAnsi="Calibri"/>
          <w:color w:val="000000"/>
          <w:sz w:val="28"/>
          <w:szCs w:val="28"/>
        </w:rPr>
        <w:br/>
        <w:t>possa seguire</w:t>
      </w:r>
      <w:r w:rsidRPr="001C6254">
        <w:rPr>
          <w:rFonts w:ascii="Calibri" w:eastAsia="Calibri" w:hAnsi="Calibri"/>
          <w:color w:val="000000"/>
          <w:sz w:val="28"/>
          <w:szCs w:val="28"/>
        </w:rPr>
        <w:br/>
        <w:t>l'esempio del Figlio tuo</w:t>
      </w:r>
      <w:r w:rsidRPr="001C6254">
        <w:rPr>
          <w:rFonts w:ascii="Calibri" w:eastAsia="Calibri" w:hAnsi="Calibri"/>
          <w:color w:val="000000"/>
          <w:sz w:val="28"/>
          <w:szCs w:val="28"/>
        </w:rPr>
        <w:br/>
        <w:t>e nostro Signore Gesù Cristo.</w:t>
      </w:r>
      <w:r w:rsidRPr="001C6254">
        <w:rPr>
          <w:rFonts w:ascii="Calibri" w:eastAsia="Calibri" w:hAnsi="Calibri"/>
          <w:color w:val="000000"/>
          <w:sz w:val="28"/>
          <w:szCs w:val="28"/>
        </w:rPr>
        <w:br/>
      </w:r>
      <w:r w:rsidRPr="001C6254">
        <w:rPr>
          <w:rFonts w:ascii="Calibri" w:eastAsia="Calibri" w:hAnsi="Calibri"/>
          <w:color w:val="000000"/>
          <w:sz w:val="28"/>
          <w:szCs w:val="28"/>
        </w:rPr>
        <w:br/>
      </w:r>
      <w:r w:rsidRPr="001C6254">
        <w:rPr>
          <w:rFonts w:ascii="Calibri" w:eastAsia="Calibri" w:hAnsi="Calibri"/>
          <w:b/>
          <w:color w:val="000000"/>
          <w:sz w:val="28"/>
          <w:szCs w:val="28"/>
        </w:rPr>
        <w:t xml:space="preserve">Donami di giungere, </w:t>
      </w:r>
      <w:r w:rsidRPr="001C6254">
        <w:rPr>
          <w:rFonts w:ascii="Calibri" w:eastAsia="Calibri" w:hAnsi="Calibri"/>
          <w:b/>
          <w:color w:val="000000"/>
          <w:sz w:val="28"/>
          <w:szCs w:val="28"/>
        </w:rPr>
        <w:br/>
        <w:t>per tua sola grazia, a te,</w:t>
      </w:r>
      <w:r w:rsidRPr="001C6254">
        <w:rPr>
          <w:rFonts w:ascii="Calibri" w:eastAsia="Calibri" w:hAnsi="Calibri"/>
          <w:b/>
          <w:color w:val="000000"/>
          <w:sz w:val="28"/>
          <w:szCs w:val="28"/>
        </w:rPr>
        <w:br/>
        <w:t>altissimo e onnipotente Dio</w:t>
      </w:r>
      <w:r w:rsidRPr="001C6254">
        <w:rPr>
          <w:rFonts w:ascii="Calibri" w:eastAsia="Calibri" w:hAnsi="Calibri"/>
          <w:b/>
          <w:color w:val="000000"/>
          <w:sz w:val="28"/>
          <w:szCs w:val="28"/>
        </w:rPr>
        <w:br/>
        <w:t>che vivi e regni nella gloria,</w:t>
      </w:r>
      <w:r w:rsidRPr="001C6254">
        <w:rPr>
          <w:rFonts w:ascii="Calibri" w:eastAsia="Calibri" w:hAnsi="Calibri"/>
          <w:b/>
          <w:color w:val="000000"/>
          <w:sz w:val="28"/>
          <w:szCs w:val="28"/>
        </w:rPr>
        <w:br/>
        <w:t>in perfetta trinità e in semplice unità,</w:t>
      </w:r>
      <w:r w:rsidRPr="001C6254">
        <w:rPr>
          <w:rFonts w:ascii="Calibri" w:eastAsia="Calibri" w:hAnsi="Calibri"/>
          <w:b/>
          <w:color w:val="000000"/>
          <w:sz w:val="28"/>
          <w:szCs w:val="28"/>
        </w:rPr>
        <w:br/>
        <w:t>per i secoli eterni. AMEN.</w:t>
      </w:r>
    </w:p>
    <w:p w:rsidR="00E538E0" w:rsidRPr="006436CF" w:rsidRDefault="00125859" w:rsidP="00A76AD1">
      <w:pPr>
        <w:pStyle w:val="Nessunaspaziatura"/>
        <w:rPr>
          <w:b/>
          <w:sz w:val="28"/>
          <w:szCs w:val="28"/>
        </w:rPr>
      </w:pPr>
      <w:r>
        <w:rPr>
          <w:b/>
          <w:sz w:val="28"/>
          <w:szCs w:val="28"/>
        </w:rPr>
        <w:lastRenderedPageBreak/>
        <w:t xml:space="preserve">   </w:t>
      </w:r>
      <w:r w:rsidR="00E538E0" w:rsidRPr="006436CF">
        <w:rPr>
          <w:b/>
          <w:sz w:val="28"/>
          <w:szCs w:val="28"/>
        </w:rPr>
        <w:t>LEC</w:t>
      </w:r>
      <w:r w:rsidR="00E538E0" w:rsidRPr="006436CF">
        <w:rPr>
          <w:b/>
          <w:sz w:val="28"/>
          <w:szCs w:val="28"/>
        </w:rPr>
        <w:t>TIO</w:t>
      </w:r>
    </w:p>
    <w:p w:rsidR="00E538E0" w:rsidRDefault="00E538E0" w:rsidP="00A76AD1">
      <w:pPr>
        <w:pStyle w:val="Nessunaspaziatura"/>
      </w:pPr>
    </w:p>
    <w:p w:rsidR="00E538E0" w:rsidRDefault="00E538E0" w:rsidP="00A76AD1">
      <w:pPr>
        <w:pStyle w:val="Nessunaspaziatura"/>
        <w:rPr>
          <w:sz w:val="22"/>
        </w:rPr>
      </w:pPr>
      <w:r w:rsidRPr="006436CF">
        <w:rPr>
          <w:sz w:val="22"/>
        </w:rPr>
        <w:t>Prima lettura</w:t>
      </w:r>
      <w:r w:rsidR="006436CF" w:rsidRPr="006436CF">
        <w:rPr>
          <w:sz w:val="22"/>
        </w:rPr>
        <w:t xml:space="preserve"> </w:t>
      </w:r>
      <w:r w:rsidR="006436CF" w:rsidRPr="006436CF">
        <w:rPr>
          <w:sz w:val="22"/>
        </w:rPr>
        <w:t>(</w:t>
      </w:r>
      <w:proofErr w:type="spellStart"/>
      <w:r w:rsidR="006436CF" w:rsidRPr="006436CF">
        <w:rPr>
          <w:sz w:val="22"/>
        </w:rPr>
        <w:t>Ap</w:t>
      </w:r>
      <w:proofErr w:type="spellEnd"/>
      <w:r w:rsidR="006436CF" w:rsidRPr="006436CF">
        <w:rPr>
          <w:sz w:val="22"/>
        </w:rPr>
        <w:t>. 7,2-4.9-14)</w:t>
      </w:r>
    </w:p>
    <w:p w:rsidR="006436CF" w:rsidRPr="006436CF" w:rsidRDefault="006436CF" w:rsidP="00A76AD1">
      <w:pPr>
        <w:pStyle w:val="Nessunaspaziatura"/>
        <w:rPr>
          <w:sz w:val="22"/>
        </w:rPr>
      </w:pPr>
    </w:p>
    <w:p w:rsidR="00A76AD1" w:rsidRPr="006436CF" w:rsidRDefault="00A76AD1" w:rsidP="00A76AD1">
      <w:pPr>
        <w:pStyle w:val="Nessunaspaziatura"/>
        <w:rPr>
          <w:b/>
          <w:sz w:val="22"/>
        </w:rPr>
      </w:pPr>
      <w:r w:rsidRPr="006436CF">
        <w:rPr>
          <w:b/>
          <w:sz w:val="22"/>
        </w:rPr>
        <w:t>Dal libro dell’Apocalisse di san Giovanni apostolo</w:t>
      </w:r>
      <w:r w:rsidR="00E538E0" w:rsidRPr="006436CF">
        <w:rPr>
          <w:b/>
          <w:sz w:val="22"/>
        </w:rPr>
        <w:t xml:space="preserve"> </w:t>
      </w:r>
    </w:p>
    <w:p w:rsidR="00A76AD1" w:rsidRPr="00E538E0" w:rsidRDefault="00A76AD1" w:rsidP="00A76AD1">
      <w:pPr>
        <w:pStyle w:val="Nessunaspaziatura"/>
        <w:rPr>
          <w:sz w:val="18"/>
          <w:szCs w:val="18"/>
        </w:rPr>
      </w:pPr>
    </w:p>
    <w:p w:rsidR="00A76AD1" w:rsidRPr="006436CF" w:rsidRDefault="00A76AD1" w:rsidP="00E538E0">
      <w:pPr>
        <w:pStyle w:val="Nessunaspaziatura"/>
        <w:jc w:val="both"/>
        <w:rPr>
          <w:szCs w:val="24"/>
        </w:rPr>
      </w:pPr>
      <w:r w:rsidRPr="006436CF">
        <w:rPr>
          <w:szCs w:val="24"/>
        </w:rPr>
        <w:t>Io, Giovanni,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r w:rsidR="00E538E0" w:rsidRPr="006436CF">
        <w:rPr>
          <w:szCs w:val="24"/>
        </w:rPr>
        <w:t xml:space="preserve"> </w:t>
      </w:r>
      <w:r w:rsidRPr="006436CF">
        <w:rPr>
          <w:szCs w:val="24"/>
        </w:rPr>
        <w:t xml:space="preserve">E udii il numero di coloro che furono segnati con il sigillo: </w:t>
      </w:r>
      <w:proofErr w:type="spellStart"/>
      <w:r w:rsidRPr="006436CF">
        <w:rPr>
          <w:szCs w:val="24"/>
        </w:rPr>
        <w:t>centoquarantaquattromila</w:t>
      </w:r>
      <w:proofErr w:type="spellEnd"/>
      <w:r w:rsidRPr="006436CF">
        <w:rPr>
          <w:szCs w:val="24"/>
        </w:rPr>
        <w:t xml:space="preserve"> segnati, provenienti da ogni tribù dei figli d’Israele.</w:t>
      </w:r>
      <w:r w:rsidR="00E538E0" w:rsidRPr="006436CF">
        <w:rPr>
          <w:szCs w:val="24"/>
        </w:rPr>
        <w:t xml:space="preserve"> </w:t>
      </w:r>
      <w:r w:rsidRPr="006436CF">
        <w:rPr>
          <w:szCs w:val="24"/>
        </w:rPr>
        <w:t xml:space="preserve">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w:t>
      </w:r>
      <w:r w:rsidR="00E538E0" w:rsidRPr="006436CF">
        <w:rPr>
          <w:szCs w:val="24"/>
        </w:rPr>
        <w:t>a</w:t>
      </w:r>
      <w:r w:rsidRPr="006436CF">
        <w:rPr>
          <w:szCs w:val="24"/>
        </w:rPr>
        <w:t>ppartiene al nostro Dio, seduto sul trono, e all’Agnello».</w:t>
      </w:r>
      <w:r w:rsidR="00E538E0" w:rsidRPr="006436CF">
        <w:rPr>
          <w:szCs w:val="24"/>
        </w:rPr>
        <w:t xml:space="preserve"> </w:t>
      </w:r>
      <w:r w:rsidRPr="006436CF">
        <w:rPr>
          <w:szCs w:val="24"/>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rsidR="00A76AD1" w:rsidRPr="006436CF" w:rsidRDefault="00A76AD1" w:rsidP="00E538E0">
      <w:pPr>
        <w:pStyle w:val="Nessunaspaziatura"/>
        <w:jc w:val="both"/>
        <w:rPr>
          <w:szCs w:val="24"/>
        </w:rPr>
      </w:pPr>
      <w:r w:rsidRPr="006436CF">
        <w:rPr>
          <w:szCs w:val="24"/>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w:t>
      </w:r>
    </w:p>
    <w:p w:rsidR="00A76AD1" w:rsidRDefault="00A76AD1" w:rsidP="00E538E0">
      <w:pPr>
        <w:pStyle w:val="Nessunaspaziatura"/>
        <w:jc w:val="both"/>
        <w:rPr>
          <w:sz w:val="18"/>
          <w:szCs w:val="18"/>
        </w:rPr>
      </w:pPr>
    </w:p>
    <w:p w:rsidR="006436CF" w:rsidRPr="006436CF" w:rsidRDefault="00E538E0" w:rsidP="006436CF">
      <w:pPr>
        <w:pStyle w:val="Nessunaspaziatura"/>
        <w:jc w:val="both"/>
        <w:rPr>
          <w:szCs w:val="24"/>
        </w:rPr>
      </w:pPr>
      <w:r w:rsidRPr="006436CF">
        <w:rPr>
          <w:szCs w:val="24"/>
        </w:rPr>
        <w:t>Seconda lettura</w:t>
      </w:r>
      <w:r w:rsidR="006436CF">
        <w:rPr>
          <w:szCs w:val="24"/>
        </w:rPr>
        <w:t xml:space="preserve"> </w:t>
      </w:r>
      <w:r w:rsidR="006436CF" w:rsidRPr="006436CF">
        <w:rPr>
          <w:szCs w:val="24"/>
        </w:rPr>
        <w:t>(1Gv 3,1-3)</w:t>
      </w:r>
    </w:p>
    <w:p w:rsidR="006436CF" w:rsidRPr="006436CF" w:rsidRDefault="006436CF" w:rsidP="00E538E0">
      <w:pPr>
        <w:pStyle w:val="Nessunaspaziatura"/>
        <w:jc w:val="both"/>
        <w:rPr>
          <w:szCs w:val="24"/>
        </w:rPr>
      </w:pPr>
    </w:p>
    <w:p w:rsidR="00E538E0" w:rsidRDefault="00E538E0" w:rsidP="00E538E0">
      <w:pPr>
        <w:pStyle w:val="Nessunaspaziatura"/>
        <w:jc w:val="both"/>
        <w:rPr>
          <w:b/>
          <w:szCs w:val="24"/>
        </w:rPr>
      </w:pPr>
      <w:r w:rsidRPr="006436CF">
        <w:rPr>
          <w:b/>
          <w:szCs w:val="24"/>
        </w:rPr>
        <w:t>Dalla prima lettera di san Giovanni apostolo</w:t>
      </w:r>
      <w:r w:rsidRPr="006436CF">
        <w:rPr>
          <w:b/>
          <w:szCs w:val="24"/>
        </w:rPr>
        <w:t xml:space="preserve"> </w:t>
      </w:r>
    </w:p>
    <w:p w:rsidR="006436CF" w:rsidRPr="00E538E0" w:rsidRDefault="006436CF" w:rsidP="00E538E0">
      <w:pPr>
        <w:pStyle w:val="Nessunaspaziatura"/>
        <w:jc w:val="both"/>
        <w:rPr>
          <w:sz w:val="18"/>
          <w:szCs w:val="18"/>
        </w:rPr>
      </w:pPr>
    </w:p>
    <w:p w:rsidR="00E538E0" w:rsidRPr="006436CF" w:rsidRDefault="00E538E0" w:rsidP="00E538E0">
      <w:pPr>
        <w:pStyle w:val="Nessunaspaziatura"/>
        <w:jc w:val="both"/>
        <w:rPr>
          <w:szCs w:val="24"/>
        </w:rPr>
      </w:pPr>
      <w:r w:rsidRPr="006436CF">
        <w:rPr>
          <w:szCs w:val="24"/>
        </w:rPr>
        <w:t xml:space="preserve">Carissimi, vedete quale grande amore ci ha dato il Padre per essere chiamati figli di Dio, e lo siamo realmente! Per questo il mondo non ci conosce: perché non ha conosciuto lui. </w:t>
      </w:r>
    </w:p>
    <w:p w:rsidR="00E538E0" w:rsidRPr="006436CF" w:rsidRDefault="00E538E0" w:rsidP="00E538E0">
      <w:pPr>
        <w:pStyle w:val="Nessunaspaziatura"/>
        <w:jc w:val="both"/>
        <w:rPr>
          <w:szCs w:val="24"/>
        </w:rPr>
      </w:pPr>
      <w:r w:rsidRPr="006436CF">
        <w:rPr>
          <w:szCs w:val="24"/>
        </w:rPr>
        <w:t xml:space="preserve">Carissimi, noi fin d’ora siamo figli di Dio, ma ciò che saremo non è stato ancora rivelato. Sappiamo però che quando egli si sarà </w:t>
      </w:r>
      <w:r w:rsidRPr="006436CF">
        <w:rPr>
          <w:szCs w:val="24"/>
        </w:rPr>
        <w:lastRenderedPageBreak/>
        <w:t>manifestato, noi saremo simili a lui, perché lo vedremo così come egli è.</w:t>
      </w:r>
      <w:r w:rsidRPr="006436CF">
        <w:rPr>
          <w:szCs w:val="24"/>
        </w:rPr>
        <w:t xml:space="preserve"> </w:t>
      </w:r>
      <w:r w:rsidRPr="006436CF">
        <w:rPr>
          <w:szCs w:val="24"/>
        </w:rPr>
        <w:t>Chiunque ha questa speranza in lui, purifica se stesso, come egli è puro.</w:t>
      </w:r>
    </w:p>
    <w:p w:rsidR="00E538E0" w:rsidRPr="00E538E0" w:rsidRDefault="00E538E0" w:rsidP="00E538E0">
      <w:pPr>
        <w:pStyle w:val="Nessunaspaziatura"/>
        <w:jc w:val="both"/>
        <w:rPr>
          <w:sz w:val="18"/>
          <w:szCs w:val="18"/>
        </w:rPr>
      </w:pPr>
    </w:p>
    <w:p w:rsidR="006436CF" w:rsidRDefault="006436CF" w:rsidP="006436CF">
      <w:pPr>
        <w:pStyle w:val="Nessunaspaziatura"/>
        <w:rPr>
          <w:szCs w:val="24"/>
        </w:rPr>
      </w:pPr>
      <w:r w:rsidRPr="006436CF">
        <w:rPr>
          <w:szCs w:val="24"/>
        </w:rPr>
        <w:t>Vangelo</w:t>
      </w:r>
      <w:r w:rsidRPr="006436CF">
        <w:rPr>
          <w:szCs w:val="24"/>
        </w:rPr>
        <w:t xml:space="preserve"> (</w:t>
      </w:r>
      <w:r w:rsidRPr="006436CF">
        <w:rPr>
          <w:szCs w:val="24"/>
        </w:rPr>
        <w:t>Mt 5,1-12</w:t>
      </w:r>
      <w:r w:rsidRPr="006436CF">
        <w:rPr>
          <w:szCs w:val="24"/>
        </w:rPr>
        <w:t>)</w:t>
      </w:r>
    </w:p>
    <w:p w:rsidR="006436CF" w:rsidRPr="006436CF" w:rsidRDefault="006436CF" w:rsidP="006436CF">
      <w:pPr>
        <w:pStyle w:val="Nessunaspaziatura"/>
        <w:rPr>
          <w:szCs w:val="24"/>
        </w:rPr>
      </w:pPr>
    </w:p>
    <w:p w:rsidR="006436CF" w:rsidRPr="006436CF" w:rsidRDefault="006436CF" w:rsidP="006436CF">
      <w:pPr>
        <w:pStyle w:val="Nessunaspaziatura"/>
        <w:rPr>
          <w:b/>
          <w:szCs w:val="24"/>
        </w:rPr>
      </w:pPr>
      <w:r w:rsidRPr="006436CF">
        <w:rPr>
          <w:b/>
          <w:szCs w:val="24"/>
        </w:rPr>
        <w:t>+ Dal Vangelo secondo Matteo</w:t>
      </w:r>
      <w:r>
        <w:rPr>
          <w:b/>
          <w:szCs w:val="24"/>
        </w:rPr>
        <w:t xml:space="preserve"> </w:t>
      </w:r>
    </w:p>
    <w:p w:rsidR="006436CF" w:rsidRPr="006436CF" w:rsidRDefault="006436CF" w:rsidP="006436CF">
      <w:pPr>
        <w:pStyle w:val="Nessunaspaziatura"/>
        <w:rPr>
          <w:szCs w:val="24"/>
        </w:rPr>
      </w:pPr>
    </w:p>
    <w:p w:rsidR="006436CF" w:rsidRPr="006436CF" w:rsidRDefault="006436CF" w:rsidP="006436CF">
      <w:pPr>
        <w:pStyle w:val="Nessunaspaziatura"/>
        <w:jc w:val="both"/>
        <w:rPr>
          <w:szCs w:val="24"/>
        </w:rPr>
      </w:pPr>
      <w:r w:rsidRPr="006436CF">
        <w:rPr>
          <w:szCs w:val="24"/>
        </w:rPr>
        <w:t>In quel tempo, vedendo le folle, Gesù salì sul monte: si pose a sedere e si avvicinarono a lui i suoi discepoli. Si mise a parlare e insegnava loro dicendo:</w:t>
      </w:r>
    </w:p>
    <w:p w:rsidR="006436CF" w:rsidRPr="006436CF" w:rsidRDefault="006436CF" w:rsidP="006436CF">
      <w:pPr>
        <w:pStyle w:val="Nessunaspaziatura"/>
        <w:jc w:val="both"/>
        <w:rPr>
          <w:szCs w:val="24"/>
        </w:rPr>
      </w:pPr>
      <w:r w:rsidRPr="006436CF">
        <w:rPr>
          <w:szCs w:val="24"/>
        </w:rPr>
        <w:t>«Beati i poveri in spirito,</w:t>
      </w:r>
    </w:p>
    <w:p w:rsidR="006436CF" w:rsidRPr="006436CF" w:rsidRDefault="006436CF" w:rsidP="006436CF">
      <w:pPr>
        <w:pStyle w:val="Nessunaspaziatura"/>
        <w:jc w:val="both"/>
        <w:rPr>
          <w:szCs w:val="24"/>
        </w:rPr>
      </w:pPr>
      <w:r w:rsidRPr="006436CF">
        <w:rPr>
          <w:szCs w:val="24"/>
        </w:rPr>
        <w:t>perché di essi è il regno dei cieli.</w:t>
      </w:r>
    </w:p>
    <w:p w:rsidR="006436CF" w:rsidRPr="006436CF" w:rsidRDefault="006436CF" w:rsidP="006436CF">
      <w:pPr>
        <w:pStyle w:val="Nessunaspaziatura"/>
        <w:jc w:val="both"/>
        <w:rPr>
          <w:szCs w:val="24"/>
        </w:rPr>
      </w:pPr>
      <w:r w:rsidRPr="006436CF">
        <w:rPr>
          <w:szCs w:val="24"/>
        </w:rPr>
        <w:t>Beati quelli che sono nel pianto,</w:t>
      </w:r>
    </w:p>
    <w:p w:rsidR="006436CF" w:rsidRPr="006436CF" w:rsidRDefault="006436CF" w:rsidP="006436CF">
      <w:pPr>
        <w:pStyle w:val="Nessunaspaziatura"/>
        <w:jc w:val="both"/>
        <w:rPr>
          <w:szCs w:val="24"/>
        </w:rPr>
      </w:pPr>
      <w:r w:rsidRPr="006436CF">
        <w:rPr>
          <w:szCs w:val="24"/>
        </w:rPr>
        <w:t>perché saranno consolati.</w:t>
      </w:r>
    </w:p>
    <w:p w:rsidR="006436CF" w:rsidRPr="006436CF" w:rsidRDefault="006436CF" w:rsidP="006436CF">
      <w:pPr>
        <w:pStyle w:val="Nessunaspaziatura"/>
        <w:jc w:val="both"/>
        <w:rPr>
          <w:szCs w:val="24"/>
        </w:rPr>
      </w:pPr>
      <w:r w:rsidRPr="006436CF">
        <w:rPr>
          <w:szCs w:val="24"/>
        </w:rPr>
        <w:t>Beati i miti,</w:t>
      </w:r>
    </w:p>
    <w:p w:rsidR="006436CF" w:rsidRPr="006436CF" w:rsidRDefault="00125859" w:rsidP="006436CF">
      <w:pPr>
        <w:pStyle w:val="Nessunaspaziatura"/>
        <w:jc w:val="both"/>
        <w:rPr>
          <w:szCs w:val="24"/>
        </w:rPr>
      </w:pPr>
      <w:r>
        <w:rPr>
          <w:szCs w:val="24"/>
        </w:rPr>
        <w:t xml:space="preserve"> </w:t>
      </w:r>
      <w:bookmarkStart w:id="0" w:name="_GoBack"/>
      <w:bookmarkEnd w:id="0"/>
      <w:r w:rsidR="006436CF" w:rsidRPr="006436CF">
        <w:rPr>
          <w:szCs w:val="24"/>
        </w:rPr>
        <w:t>perché avranno in eredità la terra.</w:t>
      </w:r>
    </w:p>
    <w:p w:rsidR="006436CF" w:rsidRPr="006436CF" w:rsidRDefault="006436CF" w:rsidP="006436CF">
      <w:pPr>
        <w:pStyle w:val="Nessunaspaziatura"/>
        <w:jc w:val="both"/>
        <w:rPr>
          <w:szCs w:val="24"/>
        </w:rPr>
      </w:pPr>
      <w:r w:rsidRPr="006436CF">
        <w:rPr>
          <w:szCs w:val="24"/>
        </w:rPr>
        <w:t>Beati quelli che hanno fame e sete della giustizia,</w:t>
      </w:r>
    </w:p>
    <w:p w:rsidR="006436CF" w:rsidRPr="006436CF" w:rsidRDefault="006436CF" w:rsidP="006436CF">
      <w:pPr>
        <w:pStyle w:val="Nessunaspaziatura"/>
        <w:jc w:val="both"/>
        <w:rPr>
          <w:szCs w:val="24"/>
        </w:rPr>
      </w:pPr>
      <w:r w:rsidRPr="006436CF">
        <w:rPr>
          <w:szCs w:val="24"/>
        </w:rPr>
        <w:t>perché saranno saziati.</w:t>
      </w:r>
    </w:p>
    <w:p w:rsidR="006436CF" w:rsidRPr="006436CF" w:rsidRDefault="006436CF" w:rsidP="006436CF">
      <w:pPr>
        <w:pStyle w:val="Nessunaspaziatura"/>
        <w:jc w:val="both"/>
        <w:rPr>
          <w:szCs w:val="24"/>
        </w:rPr>
      </w:pPr>
      <w:r w:rsidRPr="006436CF">
        <w:rPr>
          <w:szCs w:val="24"/>
        </w:rPr>
        <w:t>Beati i misericordiosi,</w:t>
      </w:r>
    </w:p>
    <w:p w:rsidR="006436CF" w:rsidRPr="006436CF" w:rsidRDefault="006436CF" w:rsidP="006436CF">
      <w:pPr>
        <w:pStyle w:val="Nessunaspaziatura"/>
        <w:jc w:val="both"/>
        <w:rPr>
          <w:szCs w:val="24"/>
        </w:rPr>
      </w:pPr>
      <w:r w:rsidRPr="006436CF">
        <w:rPr>
          <w:szCs w:val="24"/>
        </w:rPr>
        <w:t>perché troveranno misericordia.</w:t>
      </w:r>
    </w:p>
    <w:p w:rsidR="006436CF" w:rsidRPr="006436CF" w:rsidRDefault="006436CF" w:rsidP="006436CF">
      <w:pPr>
        <w:pStyle w:val="Nessunaspaziatura"/>
        <w:jc w:val="both"/>
        <w:rPr>
          <w:szCs w:val="24"/>
        </w:rPr>
      </w:pPr>
      <w:r w:rsidRPr="006436CF">
        <w:rPr>
          <w:szCs w:val="24"/>
        </w:rPr>
        <w:t>Beati i puri di cuore,</w:t>
      </w:r>
    </w:p>
    <w:p w:rsidR="006436CF" w:rsidRPr="006436CF" w:rsidRDefault="006436CF" w:rsidP="006436CF">
      <w:pPr>
        <w:pStyle w:val="Nessunaspaziatura"/>
        <w:jc w:val="both"/>
        <w:rPr>
          <w:szCs w:val="24"/>
        </w:rPr>
      </w:pPr>
      <w:r w:rsidRPr="006436CF">
        <w:rPr>
          <w:szCs w:val="24"/>
        </w:rPr>
        <w:t>perché vedranno Dio.</w:t>
      </w:r>
    </w:p>
    <w:p w:rsidR="006436CF" w:rsidRPr="006436CF" w:rsidRDefault="006436CF" w:rsidP="006436CF">
      <w:pPr>
        <w:pStyle w:val="Nessunaspaziatura"/>
        <w:jc w:val="both"/>
        <w:rPr>
          <w:szCs w:val="24"/>
        </w:rPr>
      </w:pPr>
      <w:r w:rsidRPr="006436CF">
        <w:rPr>
          <w:szCs w:val="24"/>
        </w:rPr>
        <w:t>Beati gli operatori di pace,</w:t>
      </w:r>
    </w:p>
    <w:p w:rsidR="006436CF" w:rsidRPr="006436CF" w:rsidRDefault="006436CF" w:rsidP="006436CF">
      <w:pPr>
        <w:pStyle w:val="Nessunaspaziatura"/>
        <w:jc w:val="both"/>
        <w:rPr>
          <w:szCs w:val="24"/>
        </w:rPr>
      </w:pPr>
      <w:r w:rsidRPr="006436CF">
        <w:rPr>
          <w:szCs w:val="24"/>
        </w:rPr>
        <w:t>perché saranno chiamati figli di Dio.</w:t>
      </w:r>
    </w:p>
    <w:p w:rsidR="006436CF" w:rsidRPr="006436CF" w:rsidRDefault="006436CF" w:rsidP="006436CF">
      <w:pPr>
        <w:pStyle w:val="Nessunaspaziatura"/>
        <w:jc w:val="both"/>
        <w:rPr>
          <w:szCs w:val="24"/>
        </w:rPr>
      </w:pPr>
      <w:r w:rsidRPr="006436CF">
        <w:rPr>
          <w:szCs w:val="24"/>
        </w:rPr>
        <w:t>Beati i perseguitati per la giustizia,</w:t>
      </w:r>
    </w:p>
    <w:p w:rsidR="006436CF" w:rsidRPr="006436CF" w:rsidRDefault="006436CF" w:rsidP="006436CF">
      <w:pPr>
        <w:pStyle w:val="Nessunaspaziatura"/>
        <w:jc w:val="both"/>
        <w:rPr>
          <w:szCs w:val="24"/>
        </w:rPr>
      </w:pPr>
      <w:r w:rsidRPr="006436CF">
        <w:rPr>
          <w:szCs w:val="24"/>
        </w:rPr>
        <w:t>perché di essi è il regno dei cieli.</w:t>
      </w:r>
    </w:p>
    <w:p w:rsidR="006436CF" w:rsidRPr="006436CF" w:rsidRDefault="006436CF" w:rsidP="006436CF">
      <w:pPr>
        <w:pStyle w:val="Nessunaspaziatura"/>
        <w:jc w:val="both"/>
        <w:rPr>
          <w:szCs w:val="24"/>
        </w:rPr>
      </w:pPr>
      <w:r w:rsidRPr="006436CF">
        <w:rPr>
          <w:szCs w:val="24"/>
        </w:rPr>
        <w:t>Beati voi quando vi insulteranno, vi perseguiteranno e, mentendo, diranno ogni sorta di male contro di voi per causa mia. Rallegratevi ed esultate, perché grande è la vostra ricompensa nei cieli».</w:t>
      </w:r>
    </w:p>
    <w:p w:rsidR="00A76AD1" w:rsidRDefault="00A76AD1" w:rsidP="00A76AD1">
      <w:pPr>
        <w:pStyle w:val="Nessunaspaziatura"/>
        <w:jc w:val="center"/>
      </w:pPr>
    </w:p>
    <w:p w:rsidR="00A93E9C" w:rsidRPr="006436CF" w:rsidRDefault="006436CF">
      <w:pPr>
        <w:rPr>
          <w:b/>
          <w:sz w:val="28"/>
          <w:szCs w:val="28"/>
        </w:rPr>
      </w:pPr>
      <w:r w:rsidRPr="006436CF">
        <w:rPr>
          <w:b/>
          <w:sz w:val="28"/>
          <w:szCs w:val="28"/>
        </w:rPr>
        <w:t>MEDITATIO</w:t>
      </w:r>
      <w:r>
        <w:rPr>
          <w:b/>
          <w:sz w:val="28"/>
          <w:szCs w:val="28"/>
        </w:rPr>
        <w:t xml:space="preserve"> </w:t>
      </w:r>
    </w:p>
    <w:p w:rsidR="006436CF" w:rsidRDefault="00A76AD1" w:rsidP="001C6254">
      <w:pPr>
        <w:jc w:val="both"/>
      </w:pPr>
      <w:r w:rsidRPr="00A76AD1">
        <w:rPr>
          <w:i/>
          <w:iCs/>
        </w:rPr>
        <w:t>Festeggiare tutti i santi è guardare coloro che già posseggono l’eredità della gloria eterna. Quelli che hanno voluto vivere della loro grazia di figli adottivi, che hanno lasciato che la misericordia del Padre vivificasse ogni istante della</w:t>
      </w:r>
    </w:p>
    <w:sectPr w:rsidR="006436CF" w:rsidSect="00A76AD1">
      <w:pgSz w:w="16838" w:h="11906" w:orient="landscape" w:code="9"/>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ITC Avant Garde Gothic">
    <w:panose1 w:val="020B04020202030203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9C"/>
    <w:rsid w:val="00125859"/>
    <w:rsid w:val="001C6254"/>
    <w:rsid w:val="00234700"/>
    <w:rsid w:val="006436CF"/>
    <w:rsid w:val="00A04676"/>
    <w:rsid w:val="00A76AD1"/>
    <w:rsid w:val="00A93E9C"/>
    <w:rsid w:val="00B47B7D"/>
    <w:rsid w:val="00D84B12"/>
    <w:rsid w:val="00E538E0"/>
    <w:rsid w:val="00F02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676"/>
    <w:rPr>
      <w:rFonts w:eastAsiaTheme="minorEastAsi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4676"/>
    <w:pPr>
      <w:ind w:left="720"/>
      <w:contextualSpacing/>
    </w:pPr>
  </w:style>
  <w:style w:type="paragraph" w:styleId="Citazioneintensa">
    <w:name w:val="Intense Quote"/>
    <w:basedOn w:val="Normale"/>
    <w:next w:val="Normale"/>
    <w:link w:val="CitazioneintensaCarattere"/>
    <w:uiPriority w:val="30"/>
    <w:qFormat/>
    <w:rsid w:val="00A0467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A04676"/>
    <w:rPr>
      <w:b/>
      <w:bCs/>
      <w:i/>
      <w:iCs/>
      <w:color w:val="4F81BD" w:themeColor="accent1"/>
    </w:rPr>
  </w:style>
  <w:style w:type="character" w:styleId="Riferimentodelicato">
    <w:name w:val="Subtle Reference"/>
    <w:basedOn w:val="Carpredefinitoparagrafo"/>
    <w:uiPriority w:val="31"/>
    <w:qFormat/>
    <w:rsid w:val="00A04676"/>
    <w:rPr>
      <w:smallCaps/>
      <w:color w:val="C0504D" w:themeColor="accent2"/>
      <w:u w:val="single"/>
    </w:rPr>
  </w:style>
  <w:style w:type="character" w:styleId="Riferimentointenso">
    <w:name w:val="Intense Reference"/>
    <w:basedOn w:val="Carpredefinitoparagrafo"/>
    <w:uiPriority w:val="32"/>
    <w:qFormat/>
    <w:rsid w:val="00A04676"/>
    <w:rPr>
      <w:b/>
      <w:bCs/>
      <w:smallCaps/>
      <w:color w:val="C0504D" w:themeColor="accent2"/>
      <w:spacing w:val="5"/>
      <w:u w:val="single"/>
    </w:rPr>
  </w:style>
  <w:style w:type="character" w:styleId="Titolodellibro">
    <w:name w:val="Book Title"/>
    <w:basedOn w:val="Carpredefinitoparagrafo"/>
    <w:uiPriority w:val="33"/>
    <w:qFormat/>
    <w:rsid w:val="00A04676"/>
    <w:rPr>
      <w:b/>
      <w:bCs/>
      <w:smallCaps/>
      <w:spacing w:val="5"/>
    </w:rPr>
  </w:style>
  <w:style w:type="paragraph" w:styleId="Nessunaspaziatura">
    <w:name w:val="No Spacing"/>
    <w:uiPriority w:val="1"/>
    <w:qFormat/>
    <w:rsid w:val="00A76AD1"/>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676"/>
    <w:rPr>
      <w:rFonts w:eastAsiaTheme="minorEastAsi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4676"/>
    <w:pPr>
      <w:ind w:left="720"/>
      <w:contextualSpacing/>
    </w:pPr>
  </w:style>
  <w:style w:type="paragraph" w:styleId="Citazioneintensa">
    <w:name w:val="Intense Quote"/>
    <w:basedOn w:val="Normale"/>
    <w:next w:val="Normale"/>
    <w:link w:val="CitazioneintensaCarattere"/>
    <w:uiPriority w:val="30"/>
    <w:qFormat/>
    <w:rsid w:val="00A0467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A04676"/>
    <w:rPr>
      <w:b/>
      <w:bCs/>
      <w:i/>
      <w:iCs/>
      <w:color w:val="4F81BD" w:themeColor="accent1"/>
    </w:rPr>
  </w:style>
  <w:style w:type="character" w:styleId="Riferimentodelicato">
    <w:name w:val="Subtle Reference"/>
    <w:basedOn w:val="Carpredefinitoparagrafo"/>
    <w:uiPriority w:val="31"/>
    <w:qFormat/>
    <w:rsid w:val="00A04676"/>
    <w:rPr>
      <w:smallCaps/>
      <w:color w:val="C0504D" w:themeColor="accent2"/>
      <w:u w:val="single"/>
    </w:rPr>
  </w:style>
  <w:style w:type="character" w:styleId="Riferimentointenso">
    <w:name w:val="Intense Reference"/>
    <w:basedOn w:val="Carpredefinitoparagrafo"/>
    <w:uiPriority w:val="32"/>
    <w:qFormat/>
    <w:rsid w:val="00A04676"/>
    <w:rPr>
      <w:b/>
      <w:bCs/>
      <w:smallCaps/>
      <w:color w:val="C0504D" w:themeColor="accent2"/>
      <w:spacing w:val="5"/>
      <w:u w:val="single"/>
    </w:rPr>
  </w:style>
  <w:style w:type="character" w:styleId="Titolodellibro">
    <w:name w:val="Book Title"/>
    <w:basedOn w:val="Carpredefinitoparagrafo"/>
    <w:uiPriority w:val="33"/>
    <w:qFormat/>
    <w:rsid w:val="00A04676"/>
    <w:rPr>
      <w:b/>
      <w:bCs/>
      <w:smallCaps/>
      <w:spacing w:val="5"/>
    </w:rPr>
  </w:style>
  <w:style w:type="paragraph" w:styleId="Nessunaspaziatura">
    <w:name w:val="No Spacing"/>
    <w:uiPriority w:val="1"/>
    <w:qFormat/>
    <w:rsid w:val="00A76AD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pertina">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818</Words>
  <Characters>4665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4</cp:revision>
  <cp:lastPrinted>2015-10-27T09:53:00Z</cp:lastPrinted>
  <dcterms:created xsi:type="dcterms:W3CDTF">2015-10-27T09:04:00Z</dcterms:created>
  <dcterms:modified xsi:type="dcterms:W3CDTF">2015-10-27T10:05:00Z</dcterms:modified>
</cp:coreProperties>
</file>