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B3" w:rsidRDefault="00EC69B3" w:rsidP="00127F01">
      <w:pPr>
        <w:pStyle w:val="Titolo1"/>
      </w:pPr>
      <w:bookmarkStart w:id="0" w:name="_GoBack"/>
      <w:bookmarkEnd w:id="0"/>
      <w:r>
        <w:t>Recitare o essere?</w:t>
      </w:r>
    </w:p>
    <w:p w:rsidR="00EC69B3" w:rsidRPr="00EC69B3" w:rsidRDefault="00EC69B3" w:rsidP="00EC69B3">
      <w:pPr>
        <w:rPr>
          <w:rFonts w:ascii="Lucida Calligraphy" w:hAnsi="Lucida Calligraphy"/>
          <w:i/>
          <w:sz w:val="16"/>
          <w:szCs w:val="16"/>
        </w:rPr>
      </w:pPr>
      <w:r w:rsidRPr="00EC69B3">
        <w:rPr>
          <w:rFonts w:ascii="Lucida Calligraphy" w:hAnsi="Lucida Calligraphy"/>
          <w:i/>
          <w:sz w:val="16"/>
          <w:szCs w:val="16"/>
        </w:rPr>
        <w:t>Pensieri tra Quaresima e Pasqua</w:t>
      </w:r>
    </w:p>
    <w:p w:rsidR="00EC69B3" w:rsidRPr="00EC69B3" w:rsidRDefault="00EC69B3" w:rsidP="00EC69B3">
      <w:pPr>
        <w:jc w:val="both"/>
        <w:rPr>
          <w:sz w:val="20"/>
          <w:szCs w:val="20"/>
        </w:rPr>
      </w:pPr>
      <w:r w:rsidRPr="00EC69B3">
        <w:rPr>
          <w:sz w:val="20"/>
          <w:szCs w:val="20"/>
        </w:rPr>
        <w:t>Mi succede – qualcuno la ritiene una mia ossessione – di avere in sospetto ogni parola che, poco o tanto, sembra recitata, ogni atteggiamento che, poco o tanto, sembra studiato. Si recita una parte. A volte mi sorprendo a guardarmi. E mi chiedo: “Stai recitando? Stai celebrando o recitando? Stai pregando o recitando? Stai predicando o recitando? Stai parlando o recitando?”. Nella recita non ci sei. C’è una parte che indossi. Che non è la tua.</w:t>
      </w:r>
    </w:p>
    <w:p w:rsidR="00EC69B3" w:rsidRPr="00EC69B3" w:rsidRDefault="00EC69B3" w:rsidP="00EC69B3">
      <w:pPr>
        <w:jc w:val="both"/>
        <w:rPr>
          <w:b/>
          <w:sz w:val="20"/>
          <w:szCs w:val="20"/>
        </w:rPr>
      </w:pPr>
      <w:r w:rsidRPr="00EC69B3">
        <w:rPr>
          <w:b/>
          <w:sz w:val="20"/>
          <w:szCs w:val="20"/>
        </w:rPr>
        <w:t>Gesù incantava</w:t>
      </w:r>
    </w:p>
    <w:p w:rsidR="00EC69B3" w:rsidRPr="00EC69B3" w:rsidRDefault="00EC69B3" w:rsidP="00EC69B3">
      <w:pPr>
        <w:jc w:val="both"/>
        <w:rPr>
          <w:sz w:val="20"/>
          <w:szCs w:val="20"/>
        </w:rPr>
      </w:pPr>
      <w:r w:rsidRPr="00EC69B3">
        <w:rPr>
          <w:sz w:val="20"/>
          <w:szCs w:val="20"/>
        </w:rPr>
        <w:t xml:space="preserve">Gesù non recitava. Forse per questo o anche per questo, incantava. Era autentico, aderente la vita, non a una parte da recitare. E la gente lo sentiva vero. A differenza di altri. A differenza, per esempio, di una certa frangia – non tutti! – di farisei che “recitavano”: “Tutte le loro opere le fanno per essere ammirati dagli uomini. Allargano i loro filatteri, allungano le frange; amano posti d’onore nei conviti, i primi seggi nelle sinagoghe e i saluti nelle piazze, come anche sentirsi chiamare </w:t>
      </w:r>
      <w:proofErr w:type="spellStart"/>
      <w:r w:rsidRPr="00EC69B3">
        <w:rPr>
          <w:sz w:val="20"/>
          <w:szCs w:val="20"/>
        </w:rPr>
        <w:t>rabbì</w:t>
      </w:r>
      <w:proofErr w:type="spellEnd"/>
      <w:r w:rsidRPr="00EC69B3">
        <w:rPr>
          <w:sz w:val="20"/>
          <w:szCs w:val="20"/>
        </w:rPr>
        <w:t xml:space="preserve"> dalla gente”(Mt.23,5-7).</w:t>
      </w:r>
      <w:r w:rsidRPr="00EC69B3">
        <w:rPr>
          <w:sz w:val="20"/>
          <w:szCs w:val="20"/>
        </w:rPr>
        <w:t xml:space="preserve"> </w:t>
      </w:r>
      <w:r w:rsidRPr="00EC69B3">
        <w:rPr>
          <w:sz w:val="20"/>
          <w:szCs w:val="20"/>
        </w:rPr>
        <w:t>Qualcuno, anche nel mondo ecclesiastico, sconcer</w:t>
      </w:r>
      <w:r w:rsidRPr="00EC69B3">
        <w:rPr>
          <w:sz w:val="20"/>
          <w:szCs w:val="20"/>
        </w:rPr>
        <w:t>tato dalla calda umanità di Gesù</w:t>
      </w:r>
      <w:r w:rsidRPr="00EC69B3">
        <w:rPr>
          <w:sz w:val="20"/>
          <w:szCs w:val="20"/>
        </w:rPr>
        <w:t xml:space="preserve">, tende a presentarla come se il Signore stesse recitando, quasi non gli fosse consentito, in quanto Dio, di crescere, di essere stanco, di non sapere, di amare i banchetti, di desiderare la tenerezza di un bacio o il profumo dell’unguento, di provare paura e solitudine. Quasi recitasse, in tutto ciò una parte non sua. Gesù non ha mai recitato. Era. </w:t>
      </w:r>
    </w:p>
    <w:p w:rsidR="00EC69B3" w:rsidRPr="00EC69B3" w:rsidRDefault="00EC69B3" w:rsidP="00EC69B3">
      <w:pPr>
        <w:jc w:val="both"/>
        <w:rPr>
          <w:b/>
          <w:sz w:val="20"/>
          <w:szCs w:val="20"/>
        </w:rPr>
      </w:pPr>
      <w:r w:rsidRPr="00EC69B3">
        <w:rPr>
          <w:b/>
          <w:sz w:val="20"/>
          <w:szCs w:val="20"/>
        </w:rPr>
        <w:t xml:space="preserve">Dominante è il ruolo </w:t>
      </w:r>
    </w:p>
    <w:p w:rsidR="00EC69B3" w:rsidRPr="00EC69B3" w:rsidRDefault="00EC69B3" w:rsidP="00EC69B3">
      <w:pPr>
        <w:jc w:val="both"/>
        <w:rPr>
          <w:sz w:val="20"/>
          <w:szCs w:val="20"/>
        </w:rPr>
      </w:pPr>
      <w:r w:rsidRPr="00EC69B3">
        <w:rPr>
          <w:sz w:val="20"/>
          <w:szCs w:val="20"/>
        </w:rPr>
        <w:t>C’è il pericolo – lo avverto sempre più acutamente e il racconto delle tentazioni di Gesù, all’inizio della Quaresima, lo segnalava – che anche la religione diventi spettacolo, luogo in cui si recita. Strano verbo, questo “recitare”, che abbiamo nel nostro linguaggio religioso legato al pregare! Si “recita” una Ave Maria o un Padre Nostro, si “recita” il rosario. È in agguato la recita. La avverti. A volte è nell’aria. A tradirla è un tono affettato, artefatto, poco naturale, studiato.</w:t>
      </w:r>
      <w:r w:rsidRPr="00EC69B3">
        <w:rPr>
          <w:sz w:val="20"/>
          <w:szCs w:val="20"/>
        </w:rPr>
        <w:t xml:space="preserve"> </w:t>
      </w:r>
      <w:r w:rsidRPr="00EC69B3">
        <w:rPr>
          <w:sz w:val="20"/>
          <w:szCs w:val="20"/>
        </w:rPr>
        <w:t>Aria strana. L’aria di certi raduni ecclesiastici. Volti impassibili, non tradiscono la benché minima emozione. Ci si parla di errori, di cedimenti o di smarrimenti, sono sempre quelli degli altri. L’inquietudine non esiste. Esiste la sicurezza. Si recita la parte di Dio. Mai uno che dica: “Ho peccato”. Lo si dice nella Messa, ma per modo di dire. Nessuno che abbia mai fatto un errore. E che lo riconosca. Domina il ruolo. L’impassibilità del ruolo. Impenetrabili, drappeggiati, diplomatici. E senti la distanza. E come se mancasse gente vera. Non sono i volti che cerchi, quelli che ti incantano fuori le mura, volti che non mascherano le stanchezze e le emozioni, volti che confessano l’inquietudine e la lontananza.</w:t>
      </w:r>
      <w:r w:rsidRPr="00EC69B3">
        <w:rPr>
          <w:sz w:val="20"/>
          <w:szCs w:val="20"/>
        </w:rPr>
        <w:t xml:space="preserve"> </w:t>
      </w:r>
      <w:r w:rsidRPr="00EC69B3">
        <w:rPr>
          <w:sz w:val="20"/>
          <w:szCs w:val="20"/>
        </w:rPr>
        <w:t>Scrive Carlo Maria Martini: “Non di rado mi spavento sentendo o leggendo tante frasi che hanno come soggetto “Dio” e danno l’impressione che noi sappiamo perfettamente ciò che Dio è e ciò che egli opera nella storia, come e perché agisce o in un modo e non in un altro. La Scrittura è assai più reticente e piena di mistero di tanti nostri discorsi pastorali”.</w:t>
      </w:r>
    </w:p>
    <w:p w:rsidR="00EC69B3" w:rsidRPr="00EC69B3" w:rsidRDefault="00EC69B3" w:rsidP="00EC69B3">
      <w:pPr>
        <w:jc w:val="both"/>
        <w:rPr>
          <w:b/>
          <w:sz w:val="20"/>
          <w:szCs w:val="20"/>
        </w:rPr>
      </w:pPr>
      <w:r w:rsidRPr="00EC69B3">
        <w:rPr>
          <w:b/>
          <w:sz w:val="20"/>
          <w:szCs w:val="20"/>
        </w:rPr>
        <w:t xml:space="preserve">Come figli di Dio </w:t>
      </w:r>
    </w:p>
    <w:p w:rsidR="00EC69B3" w:rsidRPr="00EC69B3" w:rsidRDefault="00EC69B3" w:rsidP="00EC69B3">
      <w:pPr>
        <w:jc w:val="both"/>
        <w:rPr>
          <w:sz w:val="20"/>
          <w:szCs w:val="20"/>
        </w:rPr>
      </w:pPr>
      <w:r w:rsidRPr="00EC69B3">
        <w:rPr>
          <w:sz w:val="20"/>
          <w:szCs w:val="20"/>
        </w:rPr>
        <w:t>Comunità alternativa si diventa vivendo il Vangelo, non recitando la parte del “perfetto”. Alternativi diventiamo non mascherandoci dietro il ruolo o dietro il titolo, ma dando trasparenza ai rapporti. Incontrandoci come persone. Come figli di Dio. Questa la più grande dignità che ci è toccata. Non esiste, per un vero credente, altra tanto grande.</w:t>
      </w:r>
      <w:r w:rsidRPr="00EC69B3">
        <w:rPr>
          <w:sz w:val="20"/>
          <w:szCs w:val="20"/>
        </w:rPr>
        <w:t xml:space="preserve"> </w:t>
      </w:r>
      <w:r w:rsidRPr="00EC69B3">
        <w:rPr>
          <w:sz w:val="20"/>
          <w:szCs w:val="20"/>
        </w:rPr>
        <w:t>Essere Papa, essere Vescovo, essere prete, non vale l’essere figli di Dio. E, se figli, liberi, e quindi non soffocati, non mascherati, non misurati da titoli e da ruoli.</w:t>
      </w:r>
      <w:r w:rsidRPr="00EC69B3">
        <w:rPr>
          <w:sz w:val="20"/>
          <w:szCs w:val="20"/>
        </w:rPr>
        <w:t xml:space="preserve"> </w:t>
      </w:r>
      <w:r w:rsidRPr="00EC69B3">
        <w:rPr>
          <w:sz w:val="20"/>
          <w:szCs w:val="20"/>
        </w:rPr>
        <w:t xml:space="preserve">Quando Papa Giovanni, poco dopo la sua elezione, si accorse che l’ Osservatore Romano introduceva le sue parole con questa formula di rito: “Come abbiamo potuto raccoglierle dalle auguste labbra di Sua Santità”, chiamò il capo redattore e gli disse: “Lasciate perdere queste sciocchezze e scrivete semplicemente: Il Papa ha detto”. </w:t>
      </w:r>
    </w:p>
    <w:p w:rsidR="00EC69B3" w:rsidRPr="00EC69B3" w:rsidRDefault="00EC69B3" w:rsidP="00EC69B3">
      <w:pPr>
        <w:jc w:val="both"/>
        <w:rPr>
          <w:b/>
          <w:sz w:val="20"/>
          <w:szCs w:val="20"/>
        </w:rPr>
      </w:pPr>
      <w:r w:rsidRPr="00EC69B3">
        <w:rPr>
          <w:b/>
          <w:sz w:val="20"/>
          <w:szCs w:val="20"/>
        </w:rPr>
        <w:t xml:space="preserve">La grande sfida </w:t>
      </w:r>
    </w:p>
    <w:p w:rsidR="00B47B7D" w:rsidRPr="00EC69B3" w:rsidRDefault="00EC69B3" w:rsidP="00EC69B3">
      <w:pPr>
        <w:jc w:val="both"/>
        <w:rPr>
          <w:sz w:val="20"/>
          <w:szCs w:val="20"/>
        </w:rPr>
      </w:pPr>
      <w:r w:rsidRPr="00EC69B3">
        <w:rPr>
          <w:sz w:val="20"/>
          <w:szCs w:val="20"/>
        </w:rPr>
        <w:t>Quale perdita per la società, se la Chiesa, che nel mondo dovrebbe apparire come lo spazio dove risplende la libertà e l’umanità dei rapporti, diventasse luogo di relazioni puramente formali, deboli e fiacche, non sincere e intense. Rischierebbe l’insignificanza. Verrebbe meno alla grande sfida, all’opportunità che oggi le si offre di tessere in una società ampiamente burocratizzata rapporti autentici e profondi. E non sarà che alla Chiesa di oggi, e quindi a ciascuno di noi, Dio chieda meno protagonismo, meno organizzazione, meno recite e più vicinanza, più sincerità?</w:t>
      </w:r>
      <w:r>
        <w:rPr>
          <w:sz w:val="20"/>
          <w:szCs w:val="20"/>
        </w:rPr>
        <w:t xml:space="preserve"> </w:t>
      </w:r>
      <w:r w:rsidRPr="00EC69B3">
        <w:rPr>
          <w:sz w:val="20"/>
          <w:szCs w:val="20"/>
        </w:rPr>
        <w:t xml:space="preserve">Alla mente ritorna una pagina folgorante dello scrittore Ennio Flaiano, là dove abbozzava un ipotetico ritorno di Gesù sulla terra, un Gesù, infastidito da giornalisti e fotoreporter, come sempre invece vicino ai drammi e alle fatiche dell’esistenza quotidiana: “Un uomo” – scrive – “condusse a Gesù la figlia ammalata e gli disse: “Io non voglio che tu la guarisca, ma che tu la ami”. Gesù baciò quella ragazza e disse: “In verità questo uomo ha chiesto ciò che io posso dare”. Così detto, sparì in una gloria di luce, lasciando le folle a commentare quei miracoli e i giornalisti a descriverli”.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C69B3">
        <w:rPr>
          <w:i/>
          <w:sz w:val="20"/>
          <w:szCs w:val="20"/>
        </w:rPr>
        <w:t>don Angelo Casati</w:t>
      </w:r>
      <w:r>
        <w:rPr>
          <w:sz w:val="20"/>
          <w:szCs w:val="20"/>
        </w:rPr>
        <w:t xml:space="preserve"> </w:t>
      </w:r>
    </w:p>
    <w:sectPr w:rsidR="00B47B7D" w:rsidRPr="00EC69B3" w:rsidSect="0023470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9B3"/>
    <w:rsid w:val="00127F01"/>
    <w:rsid w:val="00234700"/>
    <w:rsid w:val="00247DEF"/>
    <w:rsid w:val="00B47B7D"/>
    <w:rsid w:val="00EC69B3"/>
    <w:rsid w:val="00F0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69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69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69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2</cp:revision>
  <cp:lastPrinted>2015-02-24T16:56:00Z</cp:lastPrinted>
  <dcterms:created xsi:type="dcterms:W3CDTF">2015-02-24T17:05:00Z</dcterms:created>
  <dcterms:modified xsi:type="dcterms:W3CDTF">2015-02-24T17:05:00Z</dcterms:modified>
</cp:coreProperties>
</file>